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color w:val="002060"/>
          <w:sz w:val="27"/>
          <w:szCs w:val="27"/>
        </w:rPr>
      </w:pPr>
      <w:r w:rsidDel="00000000" w:rsidR="00000000" w:rsidRPr="00000000">
        <w:rPr>
          <w:b w:val="1"/>
          <w:bCs w:val="1"/>
          <w:color w:val="002060"/>
          <w:sz w:val="27"/>
          <w:szCs w:val="27"/>
          <w:rtl w:val="0"/>
        </w:rPr>
        <w:t xml:space="preserve">Сhwilówka dla każdego – proces i bezpieczeństwo</w:t>
      </w:r>
    </w:p>
    <w:p w:rsidR="00000000" w:rsidDel="00000000" w:rsidP="00000000" w:rsidRDefault="00000000" w:rsidRPr="00000000" w14:paraId="00000002">
      <w:pPr>
        <w:jc w:val="both"/>
        <w:rPr>
          <w:color w:val="1f4e79"/>
          <w:sz w:val="24"/>
          <w:szCs w:val="24"/>
        </w:rPr>
      </w:pPr>
      <w:hyperlink r:id="rId7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Сhwilówka dla każdego</w:t>
        </w:r>
      </w:hyperlink>
      <w:r w:rsidDel="00000000" w:rsidR="00000000" w:rsidRPr="00000000">
        <w:rPr>
          <w:color w:val="1f4e79"/>
          <w:sz w:val="24"/>
          <w:szCs w:val="24"/>
          <w:rtl w:val="0"/>
        </w:rPr>
        <w:t xml:space="preserve"> to określenie stosowane wobec ofert kierowanych do szerokiego grona klientów, z uwzględnieniem różnych sytuacji finansowych. W ramach procedury przed zawarciem umowy prezentowane są podstawowe parametry, takie jak dostępna kwota, koszty oraz termin spłaty. Przebieg wnioskowania, zakres wymaganych danych oraz sposób ich weryfikacji zależą od zasad obowiązujących u pożyczkodawcy.</w:t>
      </w:r>
    </w:p>
    <w:p w:rsidR="00000000" w:rsidDel="00000000" w:rsidP="00000000" w:rsidRDefault="00000000" w:rsidRPr="00000000" w14:paraId="00000003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395972" cy="3024000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5972" cy="30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40" w:lineRule="auto"/>
        <w:jc w:val="both"/>
        <w:rPr>
          <w:color w:val="1f4e79"/>
          <w:sz w:val="24"/>
          <w:szCs w:val="24"/>
        </w:rPr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Jeśli decyzja wydana przez pożyczkodawcę jest pozytywna, środki trafiają na konto zwykle tego samego dnia. Formalności ograniczone są do minimum, a cały proces zachowuje przejrzystość i bezpieczeństwo. </w:t>
      </w:r>
      <w:r w:rsidDel="00000000" w:rsidR="00000000" w:rsidRPr="00000000">
        <w:rPr>
          <w:color w:val="1f4e79"/>
          <w:sz w:val="24"/>
          <w:szCs w:val="24"/>
          <w:u w:val="none"/>
          <w:rtl w:val="0"/>
        </w:rPr>
        <w:t xml:space="preserve">Сhwilówka dla każdego</w:t>
      </w:r>
      <w:r w:rsidDel="00000000" w:rsidR="00000000" w:rsidRPr="00000000">
        <w:rPr>
          <w:color w:val="1f4e79"/>
          <w:sz w:val="24"/>
          <w:szCs w:val="24"/>
          <w:rtl w:val="0"/>
        </w:rPr>
        <w:t xml:space="preserve"> umożliwia dostęp do funduszy przy zachowaniu pełnej kontroli nad procedurą i ochroną danych.</w:t>
      </w:r>
    </w:p>
    <w:p w:rsidR="00000000" w:rsidDel="00000000" w:rsidP="00000000" w:rsidRDefault="00000000" w:rsidRPr="00000000" w14:paraId="00000005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399497" cy="3024000"/>
            <wp:effectExtent b="0" l="0" r="0" t="0"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9497" cy="30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/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https://smartpozyczka.pl/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48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47702" cy="511200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702" cy="51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3Znak" w:customStyle="1">
    <w:name w:val="Nagłówek 3 Znak"/>
    <w:basedOn w:val="Domylnaczcionkaakapitu"/>
    <w:link w:val="Nagwek3"/>
    <w:uiPriority w:val="9"/>
    <w:rsid w:val="004D729E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paragraph" w:styleId="NormalnyWeb">
    <w:name w:val="Normal (Web)"/>
    <w:basedOn w:val="Normalny"/>
    <w:uiPriority w:val="99"/>
    <w:semiHidden w:val="1"/>
    <w:unhideWhenUsed w:val="1"/>
    <w:rsid w:val="004D729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Hipercze">
    <w:name w:val="Hyperlink"/>
    <w:basedOn w:val="Domylnaczcionkaakapitu"/>
    <w:uiPriority w:val="99"/>
    <w:unhideWhenUsed w:val="1"/>
    <w:rsid w:val="001A14B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D52A65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D52A65"/>
  </w:style>
  <w:style w:type="paragraph" w:styleId="Stopka">
    <w:name w:val="footer"/>
    <w:basedOn w:val="Normalny"/>
    <w:link w:val="StopkaZnak"/>
    <w:uiPriority w:val="99"/>
    <w:unhideWhenUsed w:val="1"/>
    <w:rsid w:val="00D52A65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D52A65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smartpozyczka.pl/" TargetMode="Externa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artpozyczka.pl/chwilowka-dla-kazdego/" TargetMode="External"/><Relationship Id="rId8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xRDpfBHAj5l+TrzikrHo0p1IGw==">CgMxLjA4AHIhMXF2NVlLSXZrVjVWaGRrVDVLM1RZYndNMXR1Ym5hSkk4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2026-03-08T14:50:00Z</dcterms:created>
  <dc:creator>Обліковий запис Microsoft</dc:creator>
</cp:coreProperties>
</file>